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 xml:space="preserve">SOLICITUD DE AUTORIZACIÓN PREVIA DE </w:t>
      </w:r>
      <w:bookmarkStart w:id="0" w:name="_GoBack"/>
      <w:bookmarkEnd w:id="0"/>
      <w:r w:rsidRPr="00A329A0">
        <w:rPr>
          <w:b/>
          <w:i/>
          <w:sz w:val="24"/>
        </w:rPr>
        <w:t>SUBCONTRATACIÓN</w:t>
      </w:r>
    </w:p>
    <w:p w:rsidR="008060D5" w:rsidRPr="008060D5" w:rsidRDefault="008060D5" w:rsidP="008060D5">
      <w:pPr>
        <w:jc w:val="center"/>
        <w:rPr>
          <w:b/>
          <w:i/>
          <w:sz w:val="24"/>
        </w:rPr>
      </w:pPr>
    </w:p>
    <w:p w:rsidR="002D69A3" w:rsidRDefault="002D69A3" w:rsidP="00A329A0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beneficiaria en el proyecto tractor de título ……………………………………………………………….………… presentado al PERTE </w:t>
      </w:r>
      <w:r w:rsidR="006C41FD">
        <w:t>Naval</w:t>
      </w:r>
      <w:r w:rsidRPr="00F73DB1">
        <w:t xml:space="preserve">, </w:t>
      </w:r>
      <w:r>
        <w:t>declara que:</w:t>
      </w:r>
    </w:p>
    <w:p w:rsidR="00A329A0" w:rsidRDefault="00D72A56" w:rsidP="00D72A56">
      <w:pPr>
        <w:spacing w:before="240"/>
        <w:jc w:val="both"/>
      </w:pPr>
      <w:r>
        <w:t>P</w:t>
      </w:r>
      <w:r w:rsidR="00A329A0">
        <w:t xml:space="preserve">ara el proyecto </w:t>
      </w:r>
      <w:r w:rsidR="009B3A48">
        <w:t xml:space="preserve">primario </w:t>
      </w:r>
      <w:r w:rsidR="00A329A0">
        <w:t>con título …………</w:t>
      </w:r>
      <w:r>
        <w:t>……</w:t>
      </w:r>
      <w:r w:rsidR="009B3A48">
        <w:t>…………………………………………………</w:t>
      </w:r>
      <w:r w:rsidR="00A329A0">
        <w:t>……………</w:t>
      </w:r>
      <w:r w:rsidR="009B3A48">
        <w:t>………,</w:t>
      </w:r>
    </w:p>
    <w:p w:rsidR="00011F50" w:rsidRDefault="00011F50" w:rsidP="008060D5">
      <w:pPr>
        <w:spacing w:before="240"/>
        <w:jc w:val="center"/>
      </w:pPr>
      <w:r>
        <w:t>SOLICITA</w:t>
      </w:r>
    </w:p>
    <w:p w:rsidR="00011F50" w:rsidRDefault="00011F50" w:rsidP="00A329A0">
      <w:pPr>
        <w:jc w:val="both"/>
      </w:pPr>
      <w:r>
        <w:t xml:space="preserve">La previa autorización por parte del Ministerio de Industria y Turismo para la contratación de actividades con terceros </w:t>
      </w:r>
      <w:r w:rsidR="008060D5">
        <w:t>en cumplimiento de</w:t>
      </w:r>
      <w:r>
        <w:t xml:space="preserve"> lo dispuesto en el </w:t>
      </w:r>
      <w:r w:rsidR="0079444F" w:rsidRPr="00811B0A">
        <w:t>artículo</w:t>
      </w:r>
      <w:r w:rsidR="0079444F">
        <w:t xml:space="preserve"> </w:t>
      </w:r>
      <w:r w:rsidR="008A0106">
        <w:t>9</w:t>
      </w:r>
      <w:r>
        <w:t xml:space="preserve"> de </w:t>
      </w:r>
      <w:r w:rsidRPr="00A329A0">
        <w:t>la Orden ICT/73</w:t>
      </w:r>
      <w:r w:rsidR="00A27A90">
        <w:t>9</w:t>
      </w:r>
      <w:r w:rsidRPr="00A329A0">
        <w:t xml:space="preserve">/2022, de 28 de julio, por la que se establecen </w:t>
      </w:r>
      <w:r w:rsidR="00A27A90" w:rsidRPr="00A27A90">
        <w:t>las bases reguladoras para la concesión de ayudas a actuaciones de integración y transformación de la cadena de valor industrial del sector naval, dentro del Proyecto Estratégico para la Recuperación y Transformación Económica para la modernización y diversificación del ecosistema naval español</w:t>
      </w:r>
      <w:r w:rsidR="0079444F">
        <w:t xml:space="preserve"> </w:t>
      </w:r>
      <w:r w:rsidR="0079444F" w:rsidRPr="00811B0A">
        <w:t>(PERTE NAVAL)</w:t>
      </w:r>
      <w:r w:rsidR="00A27A90" w:rsidRPr="00811B0A">
        <w:t xml:space="preserve">, en el </w:t>
      </w:r>
      <w:r w:rsidR="00A27A90" w:rsidRPr="00A27A90">
        <w:t>marco del Plan de Recuperación, Transformación y Resiliencia</w:t>
      </w:r>
      <w:r w:rsidR="00A27A90">
        <w:t xml:space="preserve">, </w:t>
      </w:r>
      <w:r w:rsidR="008060D5">
        <w:t>para el caso en que el beneficiario</w:t>
      </w:r>
      <w:r w:rsidR="008060D5" w:rsidRPr="00A329A0">
        <w:t xml:space="preserve"> de la ayuda realice subcontrataciones con vistas a la ejecución total o parcial de la actividad que constituye el objeto de la subvención, y el importe exceda del 20 por ciento de la subvención y sea superior a 60.000 euro</w:t>
      </w:r>
      <w:r w:rsidR="008060D5">
        <w:t>s.</w:t>
      </w:r>
    </w:p>
    <w:p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:rsidR="00011F50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NIF</w:t>
      </w:r>
      <w:r w:rsidR="008060D5">
        <w:t xml:space="preserve"> del subcontratista</w:t>
      </w:r>
      <w:r>
        <w:t>:</w:t>
      </w:r>
      <w:r w:rsidR="008060D5">
        <w:t xml:space="preserve"> ……………………………</w:t>
      </w:r>
      <w:r>
        <w:t xml:space="preserve"> </w:t>
      </w:r>
    </w:p>
    <w:p w:rsidR="008060D5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Domicilio fiscal del subcontratista: ……………………………………………………………………………………………..</w:t>
      </w:r>
    </w:p>
    <w:p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</w:t>
      </w:r>
      <w:r w:rsidR="00811B0A">
        <w:t>e</w:t>
      </w:r>
      <w:r w:rsidR="00D72A56">
        <w:t>uros.</w:t>
      </w:r>
    </w:p>
    <w:p w:rsidR="002D69A3" w:rsidRDefault="002D69A3" w:rsidP="00D72A56"/>
    <w:p w:rsidR="00D72A56" w:rsidRDefault="00D72A56" w:rsidP="00D72A56">
      <w:r>
        <w:t>……………………………..., XX de …………… de 202X</w:t>
      </w:r>
    </w:p>
    <w:p w:rsidR="00D72A56" w:rsidRDefault="00D72A56" w:rsidP="00D72A56"/>
    <w:p w:rsidR="00FB4296" w:rsidRDefault="00D72A56" w:rsidP="00D72A56">
      <w:r>
        <w:t>Fdo. …………………………………………….</w:t>
      </w:r>
    </w:p>
    <w:p w:rsidR="00D72A56" w:rsidRDefault="00D72A56" w:rsidP="00D72A56">
      <w:pPr>
        <w:spacing w:before="360"/>
        <w:jc w:val="both"/>
      </w:pPr>
      <w:r>
        <w:t xml:space="preserve">A la presente comunicación se acompaña la siguiente documentación relativa a: 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La descripción de los Gastos subvencionables subcontratados según las categorías de gasto contempladas en el artículo 1</w:t>
      </w:r>
      <w:r w:rsidR="009B4397">
        <w:t xml:space="preserve">3 de la </w:t>
      </w:r>
      <w:r w:rsidRPr="00BD036B">
        <w:t>Orden ICT/73</w:t>
      </w:r>
      <w:r w:rsidR="009B4397">
        <w:t>9</w:t>
      </w:r>
      <w:r w:rsidRPr="00BD036B">
        <w:t>/2022, de 28 de julio</w:t>
      </w:r>
      <w:r>
        <w:t>.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Borrador del contrato con la entidad seleccionada.</w:t>
      </w:r>
    </w:p>
    <w:p w:rsidR="00D72A56" w:rsidRDefault="00D72A56" w:rsidP="00D72A56">
      <w:pPr>
        <w:pStyle w:val="Prrafodelista"/>
        <w:numPr>
          <w:ilvl w:val="0"/>
          <w:numId w:val="3"/>
        </w:numPr>
        <w:spacing w:before="240"/>
        <w:jc w:val="both"/>
      </w:pPr>
      <w:r>
        <w:t xml:space="preserve">Declaración responsable del beneficiario de la ayuda sobre </w:t>
      </w:r>
      <w:r w:rsidR="0079444F" w:rsidRPr="00811B0A">
        <w:t xml:space="preserve">que </w:t>
      </w:r>
      <w:r>
        <w:t>se prevén los mecanismos para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p w:rsidR="00FB4296" w:rsidRDefault="00FB4296" w:rsidP="00FB4296">
      <w:pPr>
        <w:jc w:val="both"/>
        <w:rPr>
          <w:b/>
        </w:rPr>
      </w:pPr>
      <w:r w:rsidRPr="00FB4296">
        <w:rPr>
          <w:b/>
          <w:noProof/>
          <w:lang w:eastAsia="es-ES"/>
        </w:rPr>
        <w:lastRenderedPageBreak/>
        <mc:AlternateContent>
          <mc:Choice Requires="wps">
            <w:drawing>
              <wp:inline distT="0" distB="0" distL="0" distR="0">
                <wp:extent cx="5400136" cy="1404620"/>
                <wp:effectExtent l="0" t="0" r="10160" b="273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296" w:rsidRDefault="00FB4296" w:rsidP="00FB4296">
                            <w:pPr>
                              <w:jc w:val="both"/>
                            </w:pPr>
                            <w:r w:rsidRPr="00940835">
                              <w:rPr>
                                <w:b/>
                              </w:rPr>
                              <w:t>NOTA</w:t>
                            </w:r>
                            <w:r>
                              <w:t>: E</w:t>
                            </w:r>
                            <w:r w:rsidRPr="00940835">
                              <w:t>n caso de convertirse en beneficiario de la ayuda solicitada</w:t>
                            </w:r>
                            <w:r>
                              <w:t xml:space="preserve">, </w:t>
                            </w:r>
                            <w:r w:rsidRPr="00940835">
                              <w:t>en la fase de justificación</w:t>
                            </w:r>
                            <w:r>
                              <w:t>, se presentará la documentación correspondiente según se establezca en la Guía de Justificación, entre las que se destaca la siguiente: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relativa al compromiso de cumplimiento de los principios transversales establecidos en el PRTR y que pudieran afectar al ámbito objeto de gestión.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sobre: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No incurrir en alguna de las circunstancias consignadas en el artículo 29.7 de la Ley 38/2003, de 17 de noviembre, así como las establecidas en el artículo 71 de la Ley 9/2017, de 8 de noviembre. 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Cumplimiento con el principio de "no causar un daño grave al medio ambiente" según la Orden HFP/1030/2021, de 29 de septiembre, por la que se configura el sistema de gestión del Plan de Recuperación, Transformación y Resiliencia.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La descripción de los Gastos subvencionables subcontratados según las categorías de gasto contempladas en el artículo 1</w:t>
                            </w:r>
                            <w:r w:rsidR="00E9713B">
                              <w:t>3</w:t>
                            </w:r>
                            <w:r>
                              <w:t xml:space="preserve"> </w:t>
                            </w:r>
                            <w:r w:rsidRPr="00BD036B">
                              <w:t>Orden ICT/73</w:t>
                            </w:r>
                            <w:r w:rsidR="00E9713B">
                              <w:t>9</w:t>
                            </w:r>
                            <w:r w:rsidRPr="00BD036B">
                              <w:t>/2022, de 28 de julio</w:t>
                            </w:r>
                            <w:r>
                              <w:t>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Contrato con la entidad seleccionada.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Declaración responsable sobre</w:t>
                            </w:r>
                            <w:r w:rsidR="0079444F">
                              <w:t xml:space="preserve"> </w:t>
                            </w:r>
                            <w:r w:rsidR="0079444F" w:rsidRPr="00811B0A">
                              <w:t>que</w:t>
                            </w:r>
                            <w:r w:rsidRPr="00811B0A">
                              <w:t xml:space="preserve"> l</w:t>
                            </w:r>
                            <w:r>
                              <w:t>os gastos imputados a la subcontratación se refieren exclusivamente a los gastos derivados del proyecto o actuación que se ajusten a lo establecido en el artículo 29 de la ley 38/2003, de 17 de noviembre.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tP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">
                <v:textbox style="mso-fit-shape-to-text:t">
                  <w:txbxContent>
                    <w:p w:rsidR="00FB4296" w:rsidRDefault="00FB4296" w:rsidP="00FB4296">
                      <w:pPr>
                        <w:jc w:val="both"/>
                      </w:pPr>
                      <w:r w:rsidRPr="00940835">
                        <w:rPr>
                          <w:b/>
                        </w:rPr>
                        <w:t>NOTA</w:t>
                      </w:r>
                      <w:r>
                        <w:t>: E</w:t>
                      </w:r>
                      <w:r w:rsidRPr="00940835">
                        <w:t>n caso de convertirse en beneficiario de la ayuda solicitada</w:t>
                      </w:r>
                      <w:r>
                        <w:t xml:space="preserve">, </w:t>
                      </w:r>
                      <w:r w:rsidRPr="00940835">
                        <w:t>en la fase de justificación</w:t>
                      </w:r>
                      <w:r>
                        <w:t>, se presentará la documentación correspondiente según se establezca en la Guía de Justificación, entre las que se destaca la siguiente: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relativa al compromiso de cumplimiento de los principios transversales establecidos en el PRTR y que pudieran afectar al ámbito objeto de gestión.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sobre: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No incurrir en alguna de las circunstancias consignadas en el artículo 29.7 de la Ley 38/2003, de 17 de noviembre, así como las establecidas en el artículo 71 de la Ley 9/2017, de 8 de noviembre. 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Cumplimiento con el principio de "no causar un daño grave al medio ambiente" según la Orden HFP/1030/2021, de 29 de septiembre, por la que se configura el sistema de gestión del Plan de Recuperación, Transformación y Resiliencia.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La descripción de los Gastos subvencionables subcontratados según las categorías de gasto contempladas en el artículo 1</w:t>
                      </w:r>
                      <w:r w:rsidR="00E9713B">
                        <w:t>3</w:t>
                      </w:r>
                      <w:r>
                        <w:t xml:space="preserve"> </w:t>
                      </w:r>
                      <w:r w:rsidRPr="00BD036B">
                        <w:t>Orden ICT/73</w:t>
                      </w:r>
                      <w:r w:rsidR="00E9713B">
                        <w:t>9</w:t>
                      </w:r>
                      <w:r w:rsidRPr="00BD036B">
                        <w:t>/2022, de 28 de julio</w:t>
                      </w:r>
                      <w:r>
                        <w:t>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Contrato con la entidad seleccionada.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Declaración responsable sobre</w:t>
                      </w:r>
                      <w:r w:rsidR="0079444F">
                        <w:t xml:space="preserve"> </w:t>
                      </w:r>
                      <w:bookmarkStart w:id="1" w:name="_GoBack"/>
                      <w:r w:rsidR="0079444F" w:rsidRPr="00811B0A">
                        <w:t>que</w:t>
                      </w:r>
                      <w:r w:rsidRPr="00811B0A">
                        <w:t xml:space="preserve"> l</w:t>
                      </w:r>
                      <w:bookmarkEnd w:id="1"/>
                      <w:r>
                        <w:t>os gastos imputados a la subcontratación se refieren exclusivamente a los gastos derivados del proyecto o actuación que se ajusten a lo establecido en el artículo 29 de la ley 38/2003, de 17 de noviembre.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DEE" w:rsidRDefault="00B50DEE" w:rsidP="00B50DEE">
      <w:pPr>
        <w:jc w:val="both"/>
      </w:pPr>
    </w:p>
    <w:sectPr w:rsidR="00B50DE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1C" w:rsidRDefault="00B74A1C" w:rsidP="00A329A0">
      <w:pPr>
        <w:spacing w:after="0" w:line="240" w:lineRule="auto"/>
      </w:pPr>
      <w:r>
        <w:separator/>
      </w:r>
    </w:p>
  </w:endnote>
  <w:endnote w:type="continuationSeparator" w:id="0">
    <w:p w:rsidR="00B74A1C" w:rsidRDefault="00B74A1C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1C" w:rsidRDefault="00B74A1C" w:rsidP="00A329A0">
      <w:pPr>
        <w:spacing w:after="0" w:line="240" w:lineRule="auto"/>
      </w:pPr>
      <w:r>
        <w:separator/>
      </w:r>
    </w:p>
  </w:footnote>
  <w:footnote w:type="continuationSeparator" w:id="0">
    <w:p w:rsidR="00B74A1C" w:rsidRDefault="00B74A1C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A0" w:rsidRDefault="0039367A" w:rsidP="00A329A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BD5E9F" wp14:editId="1FE3E79C">
              <wp:simplePos x="0" y="0"/>
              <wp:positionH relativeFrom="column">
                <wp:posOffset>3638169</wp:posOffset>
              </wp:positionH>
              <wp:positionV relativeFrom="paragraph">
                <wp:posOffset>-69191</wp:posOffset>
              </wp:positionV>
              <wp:extent cx="2315845" cy="262941"/>
              <wp:effectExtent l="0" t="0" r="27305" b="2286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262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329A0" w:rsidRPr="00B33343" w:rsidRDefault="00A329A0" w:rsidP="00A329A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 xml:space="preserve">SECRETARIA DE </w:t>
                          </w:r>
                          <w:r w:rsidR="0039367A">
                            <w:rPr>
                              <w:rFonts w:ascii="Gill Sans MT" w:hAnsi="Gill Sans MT"/>
                              <w:sz w:val="16"/>
                            </w:rPr>
                            <w:t xml:space="preserve">ESTADO DE </w:t>
                          </w:r>
                          <w:r>
                            <w:rPr>
                              <w:rFonts w:ascii="Gill Sans MT" w:hAnsi="Gill Sans MT"/>
                              <w:sz w:val="16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D5E9F" id="Rectángulo 24" o:spid="_x0000_s1027" style="position:absolute;margin-left:286.45pt;margin-top:-5.45pt;width:182.3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" o:allowincell="f" filled="f" fillcolor="silver">
              <v:textbox>
                <w:txbxContent>
                  <w:p w:rsidR="00A329A0" w:rsidRPr="00B33343" w:rsidRDefault="00A329A0" w:rsidP="00A329A0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 xml:space="preserve">SECRETARIA DE </w:t>
                    </w:r>
                    <w:r w:rsidR="0039367A">
                      <w:rPr>
                        <w:rFonts w:ascii="Gill Sans MT" w:hAnsi="Gill Sans MT"/>
                        <w:sz w:val="16"/>
                      </w:rPr>
                      <w:t xml:space="preserve">ESTADO DE </w:t>
                    </w:r>
                    <w:r>
                      <w:rPr>
                        <w:rFonts w:ascii="Gill Sans MT" w:hAnsi="Gill Sans MT"/>
                        <w:sz w:val="16"/>
                      </w:rPr>
                      <w:t>INDUSTRIA</w:t>
                    </w:r>
                  </w:p>
                </w:txbxContent>
              </v:textbox>
            </v:rect>
          </w:pict>
        </mc:Fallback>
      </mc:AlternateContent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90A3E" wp14:editId="784A9355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9A0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</w:t>
                          </w:r>
                        </w:p>
                        <w:p w:rsidR="00A329A0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>DE INDUSTRIA</w:t>
                          </w:r>
                        </w:p>
                        <w:p w:rsidR="00A329A0" w:rsidRPr="00993BCC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90A3E" id="_x0000_t202" coordsize="21600,21600" o:spt="202" path="m,l,21600r21600,l21600,xe">
              <v:stroke joinstyle="miter"/>
              <v:path gradientshapeok="t" o:connecttype="rect"/>
            </v:shapetype>
            <v:shape id="Cuadro de texto 28" o:spid="_x0000_s1028" type="#_x0000_t202" style="position:absolute;margin-left:31.25pt;margin-top:-9.9pt;width:140.9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M1r2o2KAgAAHwUAAA4AAAAAAAAAAAAAAAAALgIAAGRycy9lMm9Eb2MueG1sUEsBAi0AFAAG&#10;AAgAAAAhAOeRu9DeAAAACQEAAA8AAAAAAAAAAAAAAAAA5AQAAGRycy9kb3ducmV2LnhtbFBLBQYA&#10;AAAABAAEAPMAAADvBQAAAAA=&#10;" stroked="f">
              <v:textbox>
                <w:txbxContent>
                  <w:p w:rsidR="00A329A0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</w:t>
                    </w:r>
                  </w:p>
                  <w:p w:rsidR="00A329A0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>DE INDUSTRIA</w:t>
                    </w:r>
                  </w:p>
                  <w:p w:rsidR="00A329A0" w:rsidRPr="00993BCC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Y TURISMO </w:t>
                    </w:r>
                  </w:p>
                </w:txbxContent>
              </v:textbox>
            </v:shape>
          </w:pict>
        </mc:Fallback>
      </mc:AlternateContent>
    </w:r>
    <w:r w:rsidR="00A329A0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032787" wp14:editId="7410456D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9A0">
      <w:rPr>
        <w:noProof/>
        <w:lang w:eastAsia="es-ES"/>
      </w:rPr>
      <w:drawing>
        <wp:anchor distT="0" distB="0" distL="114300" distR="114300" simplePos="0" relativeHeight="251661312" behindDoc="0" locked="0" layoutInCell="0" allowOverlap="1" wp14:anchorId="2F444934" wp14:editId="69B92B3A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C3A04" wp14:editId="730AA58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28BD5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A329A0" w:rsidRDefault="00A329A0" w:rsidP="00A329A0">
    <w:pPr>
      <w:pStyle w:val="Encabezado"/>
    </w:pPr>
  </w:p>
  <w:p w:rsidR="00A329A0" w:rsidRDefault="00A329A0">
    <w:pPr>
      <w:pStyle w:val="Encabezado"/>
    </w:pPr>
  </w:p>
  <w:p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BAD"/>
    <w:multiLevelType w:val="hybridMultilevel"/>
    <w:tmpl w:val="4C3C18F0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1D39A1"/>
    <w:rsid w:val="001F2FBD"/>
    <w:rsid w:val="002C1520"/>
    <w:rsid w:val="002D69A3"/>
    <w:rsid w:val="00312549"/>
    <w:rsid w:val="0039367A"/>
    <w:rsid w:val="006C41FD"/>
    <w:rsid w:val="0079444F"/>
    <w:rsid w:val="007B0BE0"/>
    <w:rsid w:val="007E4ADE"/>
    <w:rsid w:val="008060D5"/>
    <w:rsid w:val="00811B0A"/>
    <w:rsid w:val="00841198"/>
    <w:rsid w:val="00893BD8"/>
    <w:rsid w:val="008A0106"/>
    <w:rsid w:val="009B3A48"/>
    <w:rsid w:val="009B4397"/>
    <w:rsid w:val="00A27A90"/>
    <w:rsid w:val="00A329A0"/>
    <w:rsid w:val="00AD34E5"/>
    <w:rsid w:val="00B50DEE"/>
    <w:rsid w:val="00B513AC"/>
    <w:rsid w:val="00B74A1C"/>
    <w:rsid w:val="00B815E3"/>
    <w:rsid w:val="00BD036B"/>
    <w:rsid w:val="00C318FD"/>
    <w:rsid w:val="00D72A56"/>
    <w:rsid w:val="00E07C50"/>
    <w:rsid w:val="00E93AC6"/>
    <w:rsid w:val="00E9713B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7C7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paragraph" w:styleId="Ttulo3">
    <w:name w:val="heading 3"/>
    <w:basedOn w:val="Normal"/>
    <w:link w:val="Ttulo3Car"/>
    <w:uiPriority w:val="9"/>
    <w:qFormat/>
    <w:rsid w:val="00A2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27A9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2</Ord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FE9C5-3A6E-4C1B-B9DD-8ECBD3A2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64164-8f0e-4f25-aaa5-f489d9c4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0C5A0-E2B7-4D7B-99D5-953358BB8122}">
  <ds:schemaRefs>
    <ds:schemaRef ds:uri="http://schemas.microsoft.com/office/2006/documentManagement/types"/>
    <ds:schemaRef ds:uri="http://schemas.microsoft.com/office/2006/metadata/properties"/>
    <ds:schemaRef ds:uri="14a64164-8f0e-4f25-aaa5-f489d9c45bb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9664A8-8A19-417B-B16E-C03FDF267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autorización previa de subcontratación (actualizado: 06/03/2023)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autorización previa de subcontratación (actualizado: 19/01/2024)</dc:title>
  <dc:subject/>
  <dc:creator/>
  <cp:keywords/>
  <dc:description/>
  <cp:lastModifiedBy/>
  <cp:revision>1</cp:revision>
  <dcterms:created xsi:type="dcterms:W3CDTF">2023-09-14T09:36:00Z</dcterms:created>
  <dcterms:modified xsi:type="dcterms:W3CDTF">2024-01-19T09:22:00Z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